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9755" w14:textId="77777777" w:rsidR="00360C06" w:rsidRPr="00360C06" w:rsidRDefault="00360C06" w:rsidP="00360C06">
      <w:r w:rsidRPr="00360C06">
        <w:rPr>
          <w:b/>
          <w:bCs/>
        </w:rPr>
        <w:t>Chairman, Members,</w:t>
      </w:r>
    </w:p>
    <w:p w14:paraId="22BD7CBC" w14:textId="55ABBDFC" w:rsidR="00360C06" w:rsidRPr="00360C06" w:rsidRDefault="00360C06" w:rsidP="00360C06">
      <w:r w:rsidRPr="00360C06">
        <w:t xml:space="preserve">When this amendment was drafted, we </w:t>
      </w:r>
      <w:r w:rsidR="00BF5908">
        <w:t xml:space="preserve">had not received </w:t>
      </w:r>
      <w:r w:rsidRPr="00360C06">
        <w:t xml:space="preserve">confirmation of Exceptional Financial Support for this year. We were staring at a funding gap of over £30 million — the largest in this authority’s history. </w:t>
      </w:r>
      <w:r w:rsidR="00723457">
        <w:t xml:space="preserve">It </w:t>
      </w:r>
      <w:r w:rsidRPr="00360C06">
        <w:t xml:space="preserve">is not </w:t>
      </w:r>
      <w:r w:rsidR="00A95A66">
        <w:t xml:space="preserve">even </w:t>
      </w:r>
      <w:r w:rsidRPr="00360C06">
        <w:t>a one</w:t>
      </w:r>
      <w:r w:rsidRPr="00360C06">
        <w:noBreakHyphen/>
        <w:t xml:space="preserve">off problem. It is driven by rising demand for social care and a national funding system that </w:t>
      </w:r>
      <w:r w:rsidR="00723457">
        <w:t xml:space="preserve">demands delivery but fails to fund. </w:t>
      </w:r>
      <w:r w:rsidRPr="00360C06">
        <w:t xml:space="preserve"> The </w:t>
      </w:r>
      <w:r w:rsidRPr="00360C06">
        <w:rPr>
          <w:i/>
          <w:iCs/>
        </w:rPr>
        <w:t>unfair funding settlement</w:t>
      </w:r>
      <w:r w:rsidRPr="00360C06">
        <w:t xml:space="preserve"> is now a structural reality</w:t>
      </w:r>
      <w:r w:rsidR="00A95A66">
        <w:t xml:space="preserve"> and will be for years to come.</w:t>
      </w:r>
    </w:p>
    <w:p w14:paraId="5A66FE81" w14:textId="2EF7A75B" w:rsidR="00360C06" w:rsidRDefault="00360C06" w:rsidP="00360C06">
      <w:r w:rsidRPr="00360C06">
        <w:t xml:space="preserve">As a result, the council </w:t>
      </w:r>
      <w:r w:rsidR="00723457">
        <w:t xml:space="preserve">is borrowing another 30m this year </w:t>
      </w:r>
      <w:r w:rsidR="00A95A66">
        <w:t xml:space="preserve">,it </w:t>
      </w:r>
      <w:r w:rsidR="00723457">
        <w:t xml:space="preserve">plans to </w:t>
      </w:r>
      <w:r w:rsidRPr="00360C06">
        <w:t>borrow £40 million next and £47 million the year after. Across 2024/25 to 2028/29, that is £150 million of EFS borrowing simply to stand still — borrowing that must be repaid over 20 years for each tranche.</w:t>
      </w:r>
      <w:r w:rsidR="0033224B">
        <w:t xml:space="preserve"> Let’s do the maths on that.</w:t>
      </w:r>
    </w:p>
    <w:p w14:paraId="7684E2B4" w14:textId="4C00327D" w:rsidR="0033224B" w:rsidRDefault="0033224B" w:rsidP="0033224B">
      <w:r>
        <w:t>£150m</w:t>
      </w:r>
      <w:r>
        <w:t xml:space="preserve"> </w:t>
      </w:r>
      <w:r w:rsidR="00BF5908">
        <w:t xml:space="preserve">in 4 tranches </w:t>
      </w:r>
      <w:r w:rsidR="00A95A66">
        <w:t xml:space="preserve">at an </w:t>
      </w:r>
      <w:r>
        <w:t xml:space="preserve">assumed </w:t>
      </w:r>
      <w:r w:rsidR="00A95A66">
        <w:t xml:space="preserve">interest </w:t>
      </w:r>
      <w:r>
        <w:t xml:space="preserve">rate of </w:t>
      </w:r>
      <w:r w:rsidR="00BF5908">
        <w:t>5%</w:t>
      </w:r>
      <w:r w:rsidR="00A95A66">
        <w:t xml:space="preserve"> means</w:t>
      </w:r>
    </w:p>
    <w:p w14:paraId="62FA0FD8" w14:textId="77777777" w:rsidR="0033224B" w:rsidRDefault="0033224B" w:rsidP="0033224B">
      <w:pPr>
        <w:pStyle w:val="ListParagraph"/>
        <w:numPr>
          <w:ilvl w:val="0"/>
          <w:numId w:val="6"/>
        </w:numPr>
      </w:pPr>
      <w:r>
        <w:t>Total interest over 20 years: £90.7m</w:t>
      </w:r>
    </w:p>
    <w:p w14:paraId="2E3EC66F" w14:textId="77777777" w:rsidR="0033224B" w:rsidRDefault="0033224B" w:rsidP="0033224B">
      <w:pPr>
        <w:pStyle w:val="ListParagraph"/>
        <w:numPr>
          <w:ilvl w:val="0"/>
          <w:numId w:val="6"/>
        </w:numPr>
      </w:pPr>
      <w:r>
        <w:t>Total cost to taxpayers: £240.7m</w:t>
      </w:r>
    </w:p>
    <w:p w14:paraId="394F588E" w14:textId="77777777" w:rsidR="0033224B" w:rsidRDefault="0033224B" w:rsidP="0033224B">
      <w:pPr>
        <w:pStyle w:val="ListParagraph"/>
        <w:numPr>
          <w:ilvl w:val="0"/>
          <w:numId w:val="6"/>
        </w:numPr>
      </w:pPr>
      <w:r>
        <w:t>Annual repayment when all loans overlap: ~£12.0m per year</w:t>
      </w:r>
    </w:p>
    <w:p w14:paraId="0950A98B" w14:textId="2AE944DE" w:rsidR="0033224B" w:rsidRPr="00360C06" w:rsidRDefault="0033224B" w:rsidP="00360C06">
      <w:pPr>
        <w:pStyle w:val="ListParagraph"/>
        <w:numPr>
          <w:ilvl w:val="0"/>
          <w:numId w:val="6"/>
        </w:numPr>
      </w:pPr>
      <w:r>
        <w:t>Every £1m borrowed costs £604k in interest</w:t>
      </w:r>
    </w:p>
    <w:p w14:paraId="3C3E7C45" w14:textId="77777777" w:rsidR="00360C06" w:rsidRPr="00360C06" w:rsidRDefault="00360C06" w:rsidP="00360C06">
      <w:r w:rsidRPr="00360C06">
        <w:t xml:space="preserve">A stark fact underpins all of this: </w:t>
      </w:r>
      <w:r w:rsidRPr="00360C06">
        <w:rPr>
          <w:b/>
          <w:bCs/>
        </w:rPr>
        <w:t>this year, the entirety of West Berkshire’s council tax income is consumed by just two statutory services — adult and children’s social care.</w:t>
      </w:r>
      <w:r w:rsidRPr="00360C06">
        <w:t xml:space="preserve"> Everything residents pay already goes on what we are legally required to provide.</w:t>
      </w:r>
    </w:p>
    <w:p w14:paraId="44324200" w14:textId="77777777" w:rsidR="00360C06" w:rsidRPr="00360C06" w:rsidRDefault="00360C06" w:rsidP="00360C06">
      <w:r w:rsidRPr="00360C06">
        <w:t>The budget papers do not split out non</w:t>
      </w:r>
      <w:r w:rsidRPr="00360C06">
        <w:noBreakHyphen/>
        <w:t>statutory revenue, but it is likely in the region of £10–15 million. These are valued services, but they are not mandated — and they are the only realistic area where structural savings can be made.</w:t>
      </w:r>
    </w:p>
    <w:p w14:paraId="571AD928" w14:textId="5C53721B" w:rsidR="00360C06" w:rsidRPr="00360C06" w:rsidRDefault="00360C06" w:rsidP="00360C06">
      <w:r w:rsidRPr="00360C06">
        <w:t>This amendment proposes a clear, partnership</w:t>
      </w:r>
      <w:r w:rsidR="002F4D02">
        <w:t xml:space="preserve"> </w:t>
      </w:r>
      <w:r w:rsidRPr="00360C06">
        <w:t xml:space="preserve">based approach: </w:t>
      </w:r>
      <w:r w:rsidR="00A95A66">
        <w:t xml:space="preserve">where we </w:t>
      </w:r>
      <w:r w:rsidR="00D372EE">
        <w:t xml:space="preserve">seek to devolve </w:t>
      </w:r>
      <w:r w:rsidRPr="00360C06">
        <w:t>non</w:t>
      </w:r>
      <w:r w:rsidRPr="00360C06">
        <w:noBreakHyphen/>
        <w:t>statutory services by September 2026</w:t>
      </w:r>
      <w:r w:rsidR="00A95A66">
        <w:t xml:space="preserve"> to Town and Parish councils. Those that can fund from</w:t>
      </w:r>
      <w:r w:rsidRPr="00360C06">
        <w:t xml:space="preserve"> their reserves </w:t>
      </w:r>
      <w:r w:rsidR="00A95A66">
        <w:t>can do so through West Berkshire existing services straight away. Those that can’t can evaluate and get ready to adjust their precept next year to ensure services are retained. They don’t have the same constraints as we do.</w:t>
      </w:r>
    </w:p>
    <w:p w14:paraId="3C09C799" w14:textId="77777777" w:rsidR="00360C06" w:rsidRPr="00360C06" w:rsidRDefault="00360C06" w:rsidP="00360C06">
      <w:r w:rsidRPr="00360C06">
        <w:t>This is not ideology. It is arithmetic.</w:t>
      </w:r>
    </w:p>
    <w:p w14:paraId="5E3AF9EB" w14:textId="606A0567" w:rsidR="00360C06" w:rsidRPr="00360C06" w:rsidRDefault="00360C06" w:rsidP="00360C06">
      <w:r w:rsidRPr="00360C06">
        <w:t>We know not every pound can be saved — some services generate income, overheads remain, and transition costs reduce the immediate benefit. But applying realistic realisation rates, the full</w:t>
      </w:r>
      <w:r w:rsidRPr="00360C06">
        <w:noBreakHyphen/>
        <w:t>year saving next year is still in the millions. And in our current position, that matters enormously.</w:t>
      </w:r>
    </w:p>
    <w:p w14:paraId="17929533" w14:textId="783E746F" w:rsidR="00360C06" w:rsidRPr="00360C06" w:rsidRDefault="00A95A66" w:rsidP="00360C06">
      <w:r>
        <w:t>Why? B</w:t>
      </w:r>
      <w:r w:rsidR="00360C06" w:rsidRPr="00360C06">
        <w:t xml:space="preserve">ecause we have, in effect, </w:t>
      </w:r>
      <w:r w:rsidR="00360C06" w:rsidRPr="00360C06">
        <w:rPr>
          <w:b/>
          <w:bCs/>
        </w:rPr>
        <w:t>no reserves left</w:t>
      </w:r>
      <w:r w:rsidR="00EA1F72">
        <w:t>,</w:t>
      </w:r>
      <w:r w:rsidR="00BF5908">
        <w:t xml:space="preserve"> w</w:t>
      </w:r>
      <w:r w:rsidR="00360C06" w:rsidRPr="00360C06">
        <w:t xml:space="preserve">e borrow to pretend we have </w:t>
      </w:r>
      <w:r>
        <w:t>them</w:t>
      </w:r>
      <w:r w:rsidR="00BF5908">
        <w:t xml:space="preserve">. </w:t>
      </w:r>
      <w:r w:rsidR="00EA1F72">
        <w:t>Therefore</w:t>
      </w:r>
      <w:r w:rsidR="00BF5908">
        <w:t xml:space="preserve"> e</w:t>
      </w:r>
      <w:r w:rsidR="00360C06" w:rsidRPr="00360C06">
        <w:t>very pound we fail to save must be borrowed through EFS. And every pound of EFS is a pound repaid by future residents, on future services, by future councils. It is borrowing to stand still, and it is not harmless.</w:t>
      </w:r>
    </w:p>
    <w:p w14:paraId="6D727D6C" w14:textId="44770D33" w:rsidR="00360C06" w:rsidRPr="00360C06" w:rsidRDefault="00360C06" w:rsidP="00360C06">
      <w:r w:rsidRPr="00360C06">
        <w:lastRenderedPageBreak/>
        <w:t xml:space="preserve">Without </w:t>
      </w:r>
      <w:r w:rsidR="00A95A66">
        <w:t xml:space="preserve">first </w:t>
      </w:r>
      <w:r w:rsidR="00EA1F72">
        <w:t>doing whatever we can</w:t>
      </w:r>
      <w:r w:rsidRPr="00360C06">
        <w:t xml:space="preserve"> and with no guarantee of future EFS — every year </w:t>
      </w:r>
      <w:r w:rsidR="00A95A66">
        <w:t>will carry</w:t>
      </w:r>
      <w:r w:rsidRPr="00360C06">
        <w:t xml:space="preserve"> the real risk of a Section 114 notice. A Section 114 does not protect services; it eliminates them. It does not give us choices; it removes them.</w:t>
      </w:r>
    </w:p>
    <w:p w14:paraId="5C428567" w14:textId="4B51302B" w:rsidR="00360C06" w:rsidRPr="00360C06" w:rsidRDefault="00360C06" w:rsidP="00360C06">
      <w:r w:rsidRPr="00360C06">
        <w:t>This amendment is designed to help prevent that outcome. By reducing how much EFS we need to borrow now, we preserve capacity in future budgets</w:t>
      </w:r>
      <w:r>
        <w:t>. W</w:t>
      </w:r>
      <w:r w:rsidRPr="00360C06">
        <w:t xml:space="preserve">e </w:t>
      </w:r>
      <w:r>
        <w:t xml:space="preserve">also </w:t>
      </w:r>
      <w:r w:rsidRPr="00360C06">
        <w:t>demonstrate to government that we are serious about addressing the underlying problem</w:t>
      </w:r>
      <w:r w:rsidR="00A95A66">
        <w:t xml:space="preserve"> they have created</w:t>
      </w:r>
      <w:r w:rsidRPr="00360C06">
        <w:t>.</w:t>
      </w:r>
    </w:p>
    <w:p w14:paraId="7F04B348" w14:textId="3379B822" w:rsidR="00360C06" w:rsidRPr="00360C06" w:rsidRDefault="00360C06" w:rsidP="00360C06">
      <w:r w:rsidRPr="00360C06">
        <w:t xml:space="preserve">This is not about abandoning services. It is about protecting them. Devolving </w:t>
      </w:r>
      <w:r w:rsidR="00A95A66">
        <w:t>s</w:t>
      </w:r>
      <w:r w:rsidRPr="00360C06">
        <w:t xml:space="preserve">ervices to parish and town councils means they can continue where communities want them, funded locally, reflecting local priorities, and ideally still delivered by West Berkshire staff. That is a </w:t>
      </w:r>
      <w:r w:rsidR="00EA1F72">
        <w:t xml:space="preserve">more </w:t>
      </w:r>
      <w:r w:rsidRPr="00360C06">
        <w:t>sustainable model.</w:t>
      </w:r>
    </w:p>
    <w:p w14:paraId="34B6046E" w14:textId="61B50C94" w:rsidR="0033224B" w:rsidRDefault="00360C06" w:rsidP="0033224B">
      <w:r w:rsidRPr="00360C06">
        <w:t xml:space="preserve">Colleagues, incremental adjustments will not solve a structural crisis. Hoping the funding system changes in time </w:t>
      </w:r>
      <w:r w:rsidR="0033224B">
        <w:t>is unlikely to save us.</w:t>
      </w:r>
    </w:p>
    <w:p w14:paraId="37708C2D" w14:textId="4EB13FDF" w:rsidR="00360C06" w:rsidRPr="00360C06" w:rsidRDefault="00360C06" w:rsidP="00360C06">
      <w:r w:rsidRPr="00360C06">
        <w:t>We need a plan that matches the scale of the challenge. This amendment provides part of that plan. It is honest about the numbers, realistic about the constraints, and it is the only proposal before us tonight that reduces reliance on EFS</w:t>
      </w:r>
      <w:r w:rsidR="002F4D02">
        <w:t xml:space="preserve"> whilst </w:t>
      </w:r>
      <w:r w:rsidRPr="00360C06">
        <w:t>protect</w:t>
      </w:r>
      <w:r w:rsidR="002F4D02">
        <w:t>ing</w:t>
      </w:r>
      <w:r w:rsidRPr="00360C06">
        <w:t xml:space="preserve"> us from the risk of a Section 114 notice and create</w:t>
      </w:r>
      <w:r w:rsidR="002F4D02">
        <w:t>ing</w:t>
      </w:r>
      <w:r w:rsidRPr="00360C06">
        <w:t xml:space="preserve"> a credible path to preserving non</w:t>
      </w:r>
      <w:r w:rsidRPr="00360C06">
        <w:noBreakHyphen/>
        <w:t>statutory services in the years ahead.</w:t>
      </w:r>
    </w:p>
    <w:p w14:paraId="73BE72AF" w14:textId="77777777" w:rsidR="00360C06" w:rsidRPr="00360C06" w:rsidRDefault="00360C06" w:rsidP="00360C06">
      <w:r w:rsidRPr="00360C06">
        <w:rPr>
          <w:b/>
          <w:bCs/>
        </w:rPr>
        <w:t>For those reasons, Chairman, I commend this amendment to Council.</w:t>
      </w:r>
    </w:p>
    <w:p w14:paraId="2B489BD4" w14:textId="77777777" w:rsidR="00C43DF3" w:rsidRDefault="00C43DF3"/>
    <w:sectPr w:rsidR="00C43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345"/>
    <w:multiLevelType w:val="multilevel"/>
    <w:tmpl w:val="1766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B17F0"/>
    <w:multiLevelType w:val="multilevel"/>
    <w:tmpl w:val="FA3A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E0B4D"/>
    <w:multiLevelType w:val="hybridMultilevel"/>
    <w:tmpl w:val="8CA89212"/>
    <w:lvl w:ilvl="0" w:tplc="3794BB6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352EAB"/>
    <w:multiLevelType w:val="hybridMultilevel"/>
    <w:tmpl w:val="391C5FD4"/>
    <w:lvl w:ilvl="0" w:tplc="3794BB6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7B6269"/>
    <w:multiLevelType w:val="hybridMultilevel"/>
    <w:tmpl w:val="4976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934A26"/>
    <w:multiLevelType w:val="hybridMultilevel"/>
    <w:tmpl w:val="BDFAB3B8"/>
    <w:lvl w:ilvl="0" w:tplc="3794BB62">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8195527">
    <w:abstractNumId w:val="1"/>
  </w:num>
  <w:num w:numId="2" w16cid:durableId="1985160580">
    <w:abstractNumId w:val="0"/>
  </w:num>
  <w:num w:numId="3" w16cid:durableId="1383554550">
    <w:abstractNumId w:val="4"/>
  </w:num>
  <w:num w:numId="4" w16cid:durableId="335040674">
    <w:abstractNumId w:val="3"/>
  </w:num>
  <w:num w:numId="5" w16cid:durableId="1579902218">
    <w:abstractNumId w:val="5"/>
  </w:num>
  <w:num w:numId="6" w16cid:durableId="1617712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06"/>
    <w:rsid w:val="002F4D02"/>
    <w:rsid w:val="0033224B"/>
    <w:rsid w:val="00360C06"/>
    <w:rsid w:val="00546C17"/>
    <w:rsid w:val="006F780E"/>
    <w:rsid w:val="00723457"/>
    <w:rsid w:val="007D322B"/>
    <w:rsid w:val="009A5449"/>
    <w:rsid w:val="00A95A66"/>
    <w:rsid w:val="00AC54E0"/>
    <w:rsid w:val="00BF5908"/>
    <w:rsid w:val="00C43DF3"/>
    <w:rsid w:val="00D372EE"/>
    <w:rsid w:val="00EA1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1B9"/>
  <w15:chartTrackingRefBased/>
  <w15:docId w15:val="{3BDBA6BF-3650-4E94-8B69-9359133F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C06"/>
    <w:rPr>
      <w:rFonts w:eastAsiaTheme="majorEastAsia" w:cstheme="majorBidi"/>
      <w:color w:val="272727" w:themeColor="text1" w:themeTint="D8"/>
    </w:rPr>
  </w:style>
  <w:style w:type="paragraph" w:styleId="Title">
    <w:name w:val="Title"/>
    <w:basedOn w:val="Normal"/>
    <w:next w:val="Normal"/>
    <w:link w:val="TitleChar"/>
    <w:uiPriority w:val="10"/>
    <w:qFormat/>
    <w:rsid w:val="00360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C06"/>
    <w:pPr>
      <w:spacing w:before="160"/>
      <w:jc w:val="center"/>
    </w:pPr>
    <w:rPr>
      <w:i/>
      <w:iCs/>
      <w:color w:val="404040" w:themeColor="text1" w:themeTint="BF"/>
    </w:rPr>
  </w:style>
  <w:style w:type="character" w:customStyle="1" w:styleId="QuoteChar">
    <w:name w:val="Quote Char"/>
    <w:basedOn w:val="DefaultParagraphFont"/>
    <w:link w:val="Quote"/>
    <w:uiPriority w:val="29"/>
    <w:rsid w:val="00360C06"/>
    <w:rPr>
      <w:i/>
      <w:iCs/>
      <w:color w:val="404040" w:themeColor="text1" w:themeTint="BF"/>
    </w:rPr>
  </w:style>
  <w:style w:type="paragraph" w:styleId="ListParagraph">
    <w:name w:val="List Paragraph"/>
    <w:basedOn w:val="Normal"/>
    <w:uiPriority w:val="34"/>
    <w:qFormat/>
    <w:rsid w:val="00360C06"/>
    <w:pPr>
      <w:ind w:left="720"/>
      <w:contextualSpacing/>
    </w:pPr>
  </w:style>
  <w:style w:type="character" w:styleId="IntenseEmphasis">
    <w:name w:val="Intense Emphasis"/>
    <w:basedOn w:val="DefaultParagraphFont"/>
    <w:uiPriority w:val="21"/>
    <w:qFormat/>
    <w:rsid w:val="00360C06"/>
    <w:rPr>
      <w:i/>
      <w:iCs/>
      <w:color w:val="0F4761" w:themeColor="accent1" w:themeShade="BF"/>
    </w:rPr>
  </w:style>
  <w:style w:type="paragraph" w:styleId="IntenseQuote">
    <w:name w:val="Intense Quote"/>
    <w:basedOn w:val="Normal"/>
    <w:next w:val="Normal"/>
    <w:link w:val="IntenseQuoteChar"/>
    <w:uiPriority w:val="30"/>
    <w:qFormat/>
    <w:rsid w:val="00360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C06"/>
    <w:rPr>
      <w:i/>
      <w:iCs/>
      <w:color w:val="0F4761" w:themeColor="accent1" w:themeShade="BF"/>
    </w:rPr>
  </w:style>
  <w:style w:type="character" w:styleId="IntenseReference">
    <w:name w:val="Intense Reference"/>
    <w:basedOn w:val="DefaultParagraphFont"/>
    <w:uiPriority w:val="32"/>
    <w:qFormat/>
    <w:rsid w:val="00360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3312</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Abbs</dc:creator>
  <cp:keywords/>
  <dc:description/>
  <cp:lastModifiedBy>Adrian Abbs</cp:lastModifiedBy>
  <cp:revision>2</cp:revision>
  <dcterms:created xsi:type="dcterms:W3CDTF">2026-02-26T15:48:00Z</dcterms:created>
  <dcterms:modified xsi:type="dcterms:W3CDTF">2026-02-26T15:48:00Z</dcterms:modified>
</cp:coreProperties>
</file>